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E39" w:rsidRPr="00E72E39" w:rsidRDefault="00E72E39" w:rsidP="00E72E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РОСТОВСКАЯ ОБЛАСТЬ </w:t>
      </w:r>
    </w:p>
    <w:p w:rsidR="00E72E39" w:rsidRPr="00E72E39" w:rsidRDefault="00E72E39" w:rsidP="00E72E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МИЛЛЕРОВСКИЙ РАЙОН 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E39" w:rsidRPr="00E72E39" w:rsidRDefault="00E72E39" w:rsidP="00E72E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</w:p>
    <w:p w:rsidR="00E72E39" w:rsidRPr="00E72E39" w:rsidRDefault="00E72E39" w:rsidP="00E72E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ТРЕНЕВСКОГО СЕЛЬСКОГО ПОСЕЛЕНИЯ 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E39" w:rsidRPr="00E72E39" w:rsidRDefault="00E72E39" w:rsidP="00E72E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  в Решение 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Треневского 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  17.12.2010 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115 «О бюджете Треневского 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Миллеровского 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на 2011год» 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8"/>
        <w:gridCol w:w="6057"/>
      </w:tblGrid>
      <w:tr w:rsidR="00E72E39" w:rsidRPr="00E72E39" w:rsidTr="00E72E39">
        <w:trPr>
          <w:tblCellSpacing w:w="0" w:type="dxa"/>
        </w:trPr>
        <w:tc>
          <w:tcPr>
            <w:tcW w:w="3600" w:type="dxa"/>
            <w:hideMark/>
          </w:tcPr>
          <w:p w:rsidR="00E72E39" w:rsidRPr="00E72E39" w:rsidRDefault="00E72E39" w:rsidP="00E7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</w:p>
          <w:p w:rsidR="00E72E39" w:rsidRPr="00E72E39" w:rsidRDefault="00E72E39" w:rsidP="00E72E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Собранием депутатов </w:t>
            </w:r>
          </w:p>
        </w:tc>
        <w:tc>
          <w:tcPr>
            <w:tcW w:w="6840" w:type="dxa"/>
            <w:hideMark/>
          </w:tcPr>
          <w:p w:rsidR="00E72E39" w:rsidRPr="00E72E39" w:rsidRDefault="00E72E39" w:rsidP="00E72E3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26 мая 2011 года </w:t>
            </w:r>
          </w:p>
        </w:tc>
      </w:tr>
    </w:tbl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соответствии с Положением о бюджетном процессе в Треневском сельском поселении, утвержденном решением Собрания депутатов Треневского сельского поселения  от 21.12.2009 года № 61 «Об утверждении положения о бюджетном процессе в Треневском сельском поселении» и пунктом 2 части 1 статьи 20 Устава муниципального </w:t>
      </w: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образования «Треневское сельское поселение» Собрание депутатов Треневского сельского поселения  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E39" w:rsidRPr="00E72E39" w:rsidRDefault="00E72E39" w:rsidP="00E72E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РЕШИЛО:                                 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1. Внести в решение Собрания депутатов  Треневского сельского поселения от  17.12.2010 года № 115 «О бюджете Треневского сельского поселения Миллеровского района на 2011  год» следующие изменения и дополнения: 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1.1. Приложение 7 «Распределение бюджетных ассигнований на 2011 год по разделам и подразделам, целевым статьям и видам расходов классификации расходов бюджета Треневского сельского поселения Миллеровского района»</w:t>
      </w:r>
      <w:r w:rsidRPr="00E72E3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  </w:t>
      </w: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изложить в редакции, согласно приложению 1 к настоящему решению; 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1.2. Приложение 8 «Ведомственная структура расходов бюджета Треневского сельского поселения Миллеровского района на 2011 год» изложить в редакции согласно приложению 2 к настоящему решению. 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2. Настоящее решение вступает в силу со дня его официального обнародования. 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Треневского 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                   _______________               В.И.Петренко   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 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Долотинка 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мая 2011 года </w:t>
      </w:r>
    </w:p>
    <w:p w:rsidR="00E72E39" w:rsidRPr="00E72E39" w:rsidRDefault="00E72E39" w:rsidP="00E72E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> №</w:t>
      </w:r>
      <w:r w:rsidRPr="00E72E39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r w:rsidRPr="00E72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146  </w:t>
      </w:r>
      <w:r w:rsidRPr="00E72E39">
        <w:rPr>
          <w:rFonts w:ascii="Arial" w:eastAsia="Times New Roman" w:hAnsi="Arial" w:cs="Arial"/>
          <w:sz w:val="24"/>
          <w:szCs w:val="24"/>
          <w:lang w:eastAsia="ru-RU"/>
        </w:rPr>
        <w:t>            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РОСТОВСКАЯ ОБЛАСТЬ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МИЛЛЕРОВСКИЙ РАЙОН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ТРЕНЕВСКОГО СЕЛЬСКОГО ПОСЕЛЕНИЯ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  в Решение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Треневского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  17.12.2010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115 «О бюджете Треневского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Миллеровского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на 2011год»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8"/>
        <w:gridCol w:w="6057"/>
      </w:tblGrid>
      <w:tr w:rsidR="00F93E5F" w:rsidRPr="00F93E5F" w:rsidTr="00F93E5F">
        <w:trPr>
          <w:tblCellSpacing w:w="0" w:type="dxa"/>
        </w:trPr>
        <w:tc>
          <w:tcPr>
            <w:tcW w:w="3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</w:p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Собранием депутатов </w:t>
            </w:r>
          </w:p>
        </w:tc>
        <w:tc>
          <w:tcPr>
            <w:tcW w:w="68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26 мая 2011 года </w:t>
            </w:r>
          </w:p>
        </w:tc>
      </w:tr>
    </w:tbl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соответствии с Положением о бюджетном процессе в Треневском сельском поселении, утвержденном решением Собрания депутатов Треневского сельского поселения  от 21.12.2009 года № 61 «Об утверждении положения о бюджетном процессе в Треневском сельском поселении» и пунктом 2 части 1 статьи 20 Устава муниципального образования «Треневское сельское поселение» Собрание депутатов Треневского сельского поселения 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РЕШИЛО:                                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1. Внести в решение Собрания депутатов  Треневского сельского поселения от  17.12.2010 года № 115 «О бюджете Треневского сельского поселения Миллеровского района на 2011  год» следующие изменения и дополнения: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1.1. Приложение 7 «Распределение бюджетных ассигнований на 2011 год по разделам и подразделам, целевым статьям и видам расходов классификации расходов бюджета Треневского сельского поселения Миллеровского района»</w:t>
      </w:r>
      <w:r w:rsidRPr="00F93E5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  </w:t>
      </w: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изложить в редакции, согласно приложению 1 к настоящему решению;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1.2. Приложение 8 «Ведомственная структура расходов бюджета Треневского сельского поселения Миллеровского района на 2011 год» изложить в редакции согласно приложению 2 к настоящему решению.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2. Настоящее решение вступает в силу со дня его официального обнародования.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Треневского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                   _______________               В.И.Петренко  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Долотинка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мая 2011 года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> №</w:t>
      </w:r>
      <w:r w:rsidRPr="00F93E5F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146  </w:t>
      </w:r>
      <w:r w:rsidRPr="00F93E5F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</w:t>
      </w: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810"/>
        <w:gridCol w:w="570"/>
        <w:gridCol w:w="600"/>
        <w:gridCol w:w="1200"/>
        <w:gridCol w:w="660"/>
        <w:gridCol w:w="1020"/>
      </w:tblGrid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H134"/>
            <w:bookmarkEnd w:id="0"/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5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10800" w:type="dxa"/>
            <w:gridSpan w:val="7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решения Собрания депутатов</w:t>
            </w:r>
          </w:p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Тренёвского сельского поселения от 26.05.2011 г. № 146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10800" w:type="dxa"/>
            <w:gridSpan w:val="7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Собрания депутатов </w:t>
            </w:r>
          </w:p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Треневского сельского поселения от 17.12.2010 № 115 </w:t>
            </w:r>
          </w:p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"О бюджете Треневского сельского поселения </w:t>
            </w:r>
          </w:p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района на 2011 год"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10800" w:type="dxa"/>
            <w:gridSpan w:val="7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Приложение 8</w:t>
            </w:r>
          </w:p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к  решению Собрания депутатов</w:t>
            </w:r>
          </w:p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Тренёвского сельского поселения от 17.12.2010 г. № 115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Треневского сельского поселения </w:t>
            </w:r>
          </w:p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Миллеровского района на </w:t>
            </w:r>
          </w:p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                                                                            2011 год"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10800" w:type="dxa"/>
            <w:gridSpan w:val="7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10800" w:type="dxa"/>
            <w:gridSpan w:val="7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расходов бюджета Треневского сельского поселения Миллеровского района на 2011 год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10800" w:type="dxa"/>
            <w:gridSpan w:val="7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10800" w:type="dxa"/>
            <w:gridSpan w:val="7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рублей)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noWrap/>
            <w:vAlign w:val="bottom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10" w:type="dxa"/>
            <w:noWrap/>
            <w:vAlign w:val="bottom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 </w:t>
            </w:r>
          </w:p>
        </w:tc>
        <w:tc>
          <w:tcPr>
            <w:tcW w:w="570" w:type="dxa"/>
            <w:noWrap/>
            <w:vAlign w:val="bottom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Рз </w:t>
            </w:r>
          </w:p>
        </w:tc>
        <w:tc>
          <w:tcPr>
            <w:tcW w:w="600" w:type="dxa"/>
            <w:noWrap/>
            <w:vAlign w:val="bottom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 </w:t>
            </w:r>
          </w:p>
        </w:tc>
        <w:tc>
          <w:tcPr>
            <w:tcW w:w="1200" w:type="dxa"/>
            <w:noWrap/>
            <w:vAlign w:val="bottom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660" w:type="dxa"/>
            <w:noWrap/>
            <w:vAlign w:val="bottom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1020" w:type="dxa"/>
            <w:vAlign w:val="bottom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vAlign w:val="bottom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Треневского сельского поселения </w:t>
            </w:r>
          </w:p>
        </w:tc>
        <w:tc>
          <w:tcPr>
            <w:tcW w:w="810" w:type="dxa"/>
            <w:vAlign w:val="bottom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vAlign w:val="bottom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0" w:type="dxa"/>
            <w:vAlign w:val="bottom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vAlign w:val="bottom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vAlign w:val="bottom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8431,4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3679,6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632,1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  и органов местного самоуправления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0020000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632,1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632,1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632,1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2952,5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  и органов местного самоуправления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0020000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2912,7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2912,7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2912,7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39,8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выборными должностными лицами местного самоуправления, должностными лицами органов местного самоуправления,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наследия(памятников истории и культуры) местного значения, их территорий, зон их охраны), 4.1, 5.1-5.7, 6.1-6.3, 7.1, 7.2, 7.3 (в части нарушения установленных нормативно-правовыми актами органов местного самоуправления правил организации пассажирских перевозок автомобильным транспортом), 8.1-8.3, частью 2, статьи 9.1, статьей 9.3 Областного закона от 25 октября 2002 года № 278-ЗС «Об административных правонарушениях»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5210215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5210215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39,6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39,6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0900000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0920000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обязательств государства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0920300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0920300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в объекты капитального строительства, не включенные в целевые программы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1020000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Взносы в уставный капитал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1020800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в уставный капитал органами местного самоуправления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1020808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в уставный капитал Общества с Ограниченной Ответственностью «Коммунальщик» ст. Мальчевская, Миллеровский район, Ростовская область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1020808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0010000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vAlign w:val="bottom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0013600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0013600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136,1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937,7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937,7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vAlign w:val="bottom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0900000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в целях софинансирования особоважных и (или) контролируемых Администрацией Ростовской области объектов и направлений расходования средств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1671,8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705,3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коммунального хозяйства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3530000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416,3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коммунального хозяйства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416,3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vAlign w:val="bottom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vAlign w:val="bottom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vAlign w:val="bottom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416,3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в целях софинансирования особоважных и (или) контролируемых Администрацией Ростовской области объектов и направлений расходования средств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006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966,5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966,5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722,6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722,6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221,6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221,6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8,2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8,2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6000400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14,1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6000400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vAlign w:val="bottom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14,1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1869,6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1808,6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Библиотеки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4420000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4429900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4429900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культуры, кинематографии, средств массовой информации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4500000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9,4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в сфере культуры, кинематографии, средств массовой информации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9,4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9,4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1786,2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1786,2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1786,2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печать и издательства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культуры, кинематографии,  средств массовой информации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4500000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noWrap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в сфере культуры, кинематографии и средств массовой информации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9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8431,4 </w:t>
            </w:r>
          </w:p>
        </w:tc>
      </w:tr>
    </w:tbl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ПОЯСНИТЕЛЬНАЯ ЗАПИСКА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  от 26.05.2011 года  №  146   «О внесении изменений в решение Собрания депутатов Треневского сельского поселения от 17.12.2010 г.  № 115 «О бюджете Треневского сельского поселения Миллеровского района на 2011 год»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1. Расходы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в расходную часть бюджета по подразделам  на 2011 год :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1.1. По разделу «Общегосударственные вопросы»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увеличены на сумму </w:t>
      </w:r>
      <w:r w:rsidRPr="00F93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188,2</w:t>
      </w: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</w:t>
      </w:r>
    </w:p>
    <w:tbl>
      <w:tblPr>
        <w:tblW w:w="105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9"/>
        <w:gridCol w:w="739"/>
        <w:gridCol w:w="653"/>
        <w:gridCol w:w="1163"/>
        <w:gridCol w:w="742"/>
        <w:gridCol w:w="863"/>
        <w:gridCol w:w="1146"/>
      </w:tblGrid>
      <w:tr w:rsidR="00F93E5F" w:rsidRPr="00F93E5F" w:rsidTr="00F93E5F">
        <w:trPr>
          <w:tblCellSpacing w:w="0" w:type="dxa"/>
        </w:trPr>
        <w:tc>
          <w:tcPr>
            <w:tcW w:w="52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Рз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КОСГУ </w:t>
            </w:r>
          </w:p>
        </w:tc>
        <w:tc>
          <w:tcPr>
            <w:tcW w:w="115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2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188,2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2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14,2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2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  и органов </w:t>
            </w: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01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0020000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14,2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2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муниципального образования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14,2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2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14,2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2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 </w:t>
            </w:r>
          </w:p>
        </w:tc>
        <w:tc>
          <w:tcPr>
            <w:tcW w:w="115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8,5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2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выплаты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 </w:t>
            </w:r>
          </w:p>
        </w:tc>
        <w:tc>
          <w:tcPr>
            <w:tcW w:w="115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2,1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2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 </w:t>
            </w:r>
          </w:p>
        </w:tc>
        <w:tc>
          <w:tcPr>
            <w:tcW w:w="115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3,6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2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2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  и органов местного самоуправления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0020000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2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2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2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 </w:t>
            </w:r>
          </w:p>
        </w:tc>
        <w:tc>
          <w:tcPr>
            <w:tcW w:w="115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130,9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2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выплаты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 </w:t>
            </w:r>
          </w:p>
        </w:tc>
        <w:tc>
          <w:tcPr>
            <w:tcW w:w="115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-1,3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2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 </w:t>
            </w:r>
          </w:p>
        </w:tc>
        <w:tc>
          <w:tcPr>
            <w:tcW w:w="115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44,4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2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Коммунальные услуги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223 </w:t>
            </w:r>
          </w:p>
        </w:tc>
        <w:tc>
          <w:tcPr>
            <w:tcW w:w="115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-4,0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2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 </w:t>
            </w:r>
          </w:p>
        </w:tc>
        <w:tc>
          <w:tcPr>
            <w:tcW w:w="115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2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стоимости основных средств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75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</w:t>
            </w:r>
          </w:p>
        </w:tc>
        <w:tc>
          <w:tcPr>
            <w:tcW w:w="115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</w:t>
            </w:r>
          </w:p>
        </w:tc>
      </w:tr>
    </w:tbl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1.2. По разделу «Жилищно-коммунальное хозяйство»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уменьшены на сумму </w:t>
      </w:r>
      <w:r w:rsidRPr="00F93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221,3</w:t>
      </w: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</w:t>
      </w:r>
    </w:p>
    <w:tbl>
      <w:tblPr>
        <w:tblW w:w="105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5"/>
        <w:gridCol w:w="567"/>
        <w:gridCol w:w="657"/>
        <w:gridCol w:w="1167"/>
        <w:gridCol w:w="702"/>
        <w:gridCol w:w="863"/>
        <w:gridCol w:w="1184"/>
      </w:tblGrid>
      <w:tr w:rsidR="00F93E5F" w:rsidRPr="00F93E5F" w:rsidTr="00F93E5F">
        <w:trPr>
          <w:tblCellSpacing w:w="0" w:type="dxa"/>
        </w:trPr>
        <w:tc>
          <w:tcPr>
            <w:tcW w:w="54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Рз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КОСГУ </w:t>
            </w:r>
          </w:p>
        </w:tc>
        <w:tc>
          <w:tcPr>
            <w:tcW w:w="11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4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-221,3 </w:t>
            </w:r>
          </w:p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4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Коммунальное хозяйство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107,0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4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коммунального хозяйства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3530000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4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коммунального хозяйства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4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4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</w:t>
            </w:r>
          </w:p>
        </w:tc>
        <w:tc>
          <w:tcPr>
            <w:tcW w:w="11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39,0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4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работы, услуги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226 </w:t>
            </w:r>
          </w:p>
        </w:tc>
        <w:tc>
          <w:tcPr>
            <w:tcW w:w="11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4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стоимости основных средств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</w:t>
            </w:r>
          </w:p>
        </w:tc>
        <w:tc>
          <w:tcPr>
            <w:tcW w:w="11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4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 </w:t>
            </w:r>
          </w:p>
        </w:tc>
        <w:tc>
          <w:tcPr>
            <w:tcW w:w="11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-19,0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4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-327,2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4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6000000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-327,2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4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-224,7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4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-224,7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4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</w:t>
            </w:r>
          </w:p>
        </w:tc>
        <w:tc>
          <w:tcPr>
            <w:tcW w:w="11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-160,8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4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стоимости основных средств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</w:t>
            </w:r>
          </w:p>
        </w:tc>
        <w:tc>
          <w:tcPr>
            <w:tcW w:w="11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-22,3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4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 </w:t>
            </w:r>
          </w:p>
        </w:tc>
        <w:tc>
          <w:tcPr>
            <w:tcW w:w="11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-41,6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4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6000200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-92,3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4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6000200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-92,3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4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6000200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</w:t>
            </w:r>
          </w:p>
        </w:tc>
        <w:tc>
          <w:tcPr>
            <w:tcW w:w="11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-92,3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4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6000300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8,2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4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6000300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8,2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4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стоимости основных средств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6000300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310 </w:t>
            </w:r>
          </w:p>
        </w:tc>
        <w:tc>
          <w:tcPr>
            <w:tcW w:w="11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8,2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4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содержание  мест захоронения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6000400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-19,5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4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6000400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-19,5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40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6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6000400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1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</w:t>
            </w:r>
          </w:p>
        </w:tc>
        <w:tc>
          <w:tcPr>
            <w:tcW w:w="11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-19,5 </w:t>
            </w:r>
          </w:p>
        </w:tc>
      </w:tr>
    </w:tbl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lastRenderedPageBreak/>
        <w:t>3.3. По разделу Культура, кинематография</w:t>
      </w:r>
      <w:r w:rsidRPr="00F93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увеличились на сумму </w:t>
      </w:r>
      <w:r w:rsidRPr="00F93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1,1</w:t>
      </w: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</w:t>
      </w:r>
    </w:p>
    <w:tbl>
      <w:tblPr>
        <w:tblW w:w="104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0"/>
        <w:gridCol w:w="569"/>
        <w:gridCol w:w="703"/>
        <w:gridCol w:w="1139"/>
        <w:gridCol w:w="703"/>
        <w:gridCol w:w="863"/>
        <w:gridCol w:w="1138"/>
      </w:tblGrid>
      <w:tr w:rsidR="00F93E5F" w:rsidRPr="00F93E5F" w:rsidTr="00F93E5F">
        <w:trPr>
          <w:tblCellSpacing w:w="0" w:type="dxa"/>
        </w:trPr>
        <w:tc>
          <w:tcPr>
            <w:tcW w:w="53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Рз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 </w:t>
            </w:r>
          </w:p>
        </w:tc>
        <w:tc>
          <w:tcPr>
            <w:tcW w:w="11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85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КОСГУ </w:t>
            </w:r>
          </w:p>
        </w:tc>
        <w:tc>
          <w:tcPr>
            <w:tcW w:w="11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3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в сфере культуры, кинематографии, средств массовой информации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1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4500000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1,1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3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в сфере культуры, кинематографии, средств массовой информации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1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1,1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3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1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5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1,1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3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работы, услуги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1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5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226 </w:t>
            </w:r>
          </w:p>
        </w:tc>
        <w:tc>
          <w:tcPr>
            <w:tcW w:w="11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1,1 </w:t>
            </w:r>
          </w:p>
        </w:tc>
      </w:tr>
    </w:tbl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3.4. По разделу Средства массовой информации</w:t>
      </w:r>
      <w:r w:rsidRPr="00F93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увеличились на сумму </w:t>
      </w:r>
      <w:r w:rsidRPr="00F93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32,0</w:t>
      </w: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</w:t>
      </w:r>
    </w:p>
    <w:tbl>
      <w:tblPr>
        <w:tblW w:w="104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2"/>
        <w:gridCol w:w="568"/>
        <w:gridCol w:w="703"/>
        <w:gridCol w:w="1138"/>
        <w:gridCol w:w="703"/>
        <w:gridCol w:w="863"/>
        <w:gridCol w:w="1138"/>
      </w:tblGrid>
      <w:tr w:rsidR="00F93E5F" w:rsidRPr="00F93E5F" w:rsidTr="00F93E5F">
        <w:trPr>
          <w:tblCellSpacing w:w="0" w:type="dxa"/>
        </w:trPr>
        <w:tc>
          <w:tcPr>
            <w:tcW w:w="53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Рз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 </w:t>
            </w:r>
          </w:p>
        </w:tc>
        <w:tc>
          <w:tcPr>
            <w:tcW w:w="11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85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КОСГУ </w:t>
            </w:r>
          </w:p>
        </w:tc>
        <w:tc>
          <w:tcPr>
            <w:tcW w:w="11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3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печать и издательства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32,0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3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культуры, кинематографии,  средств массовой информации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4500000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3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в сфере культуры, кинематографии и средств массовой информации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3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5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32,0 </w:t>
            </w:r>
          </w:p>
        </w:tc>
      </w:tr>
      <w:tr w:rsidR="00F93E5F" w:rsidRPr="00F93E5F" w:rsidTr="00F93E5F">
        <w:trPr>
          <w:tblCellSpacing w:w="0" w:type="dxa"/>
        </w:trPr>
        <w:tc>
          <w:tcPr>
            <w:tcW w:w="538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работы, услуги </w:t>
            </w:r>
          </w:p>
        </w:tc>
        <w:tc>
          <w:tcPr>
            <w:tcW w:w="57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70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55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226 </w:t>
            </w:r>
          </w:p>
        </w:tc>
        <w:tc>
          <w:tcPr>
            <w:tcW w:w="1140" w:type="dxa"/>
            <w:hideMark/>
          </w:tcPr>
          <w:p w:rsidR="00F93E5F" w:rsidRPr="00F93E5F" w:rsidRDefault="00F93E5F" w:rsidP="00F93E5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32,0 </w:t>
            </w:r>
          </w:p>
        </w:tc>
      </w:tr>
    </w:tbl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Заведующий сектором </w:t>
      </w:r>
    </w:p>
    <w:p w:rsidR="00F93E5F" w:rsidRPr="00F93E5F" w:rsidRDefault="00F93E5F" w:rsidP="00F93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E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экономики и финансов                                                                                           И.П. Шаповалов </w:t>
      </w:r>
    </w:p>
    <w:p w:rsidR="00F076E0" w:rsidRDefault="00F076E0">
      <w:bookmarkStart w:id="1" w:name="_GoBack"/>
      <w:bookmarkEnd w:id="1"/>
    </w:p>
    <w:sectPr w:rsidR="00F0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E39"/>
    <w:rsid w:val="0005049C"/>
    <w:rsid w:val="001F18BB"/>
    <w:rsid w:val="002F6225"/>
    <w:rsid w:val="00444F29"/>
    <w:rsid w:val="006C3D3D"/>
    <w:rsid w:val="007B2776"/>
    <w:rsid w:val="008C13C8"/>
    <w:rsid w:val="00AE38D0"/>
    <w:rsid w:val="00CC07CC"/>
    <w:rsid w:val="00D02A7F"/>
    <w:rsid w:val="00D4675F"/>
    <w:rsid w:val="00E53BDE"/>
    <w:rsid w:val="00E72E39"/>
    <w:rsid w:val="00EB5CD1"/>
    <w:rsid w:val="00F076E0"/>
    <w:rsid w:val="00F9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3E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E7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7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7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3E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F9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93E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3E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E7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7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7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3E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F9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93E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2972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2017-07-11T20:33:00Z</dcterms:created>
  <dcterms:modified xsi:type="dcterms:W3CDTF">2017-07-11T20:34:00Z</dcterms:modified>
</cp:coreProperties>
</file>