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593" w:type="dxa"/>
        <w:tblInd w:w="-34" w:type="dxa"/>
        <w:tblLook w:val="0000" w:firstRow="0" w:lastRow="0" w:firstColumn="0" w:lastColumn="0" w:noHBand="0" w:noVBand="0"/>
      </w:tblPr>
      <w:tblGrid>
        <w:gridCol w:w="127"/>
        <w:gridCol w:w="2940"/>
        <w:gridCol w:w="4021"/>
        <w:gridCol w:w="529"/>
        <w:gridCol w:w="605"/>
        <w:gridCol w:w="2268"/>
        <w:gridCol w:w="709"/>
        <w:gridCol w:w="1559"/>
        <w:gridCol w:w="1418"/>
        <w:gridCol w:w="1417"/>
      </w:tblGrid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tabs>
                <w:tab w:val="left" w:pos="50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Приложение </w:t>
            </w:r>
            <w:r w:rsidR="00D758AF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6D369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3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  <w:tr w:rsidR="006D3699" w:rsidRPr="006D3699" w:rsidTr="009F473D">
        <w:trPr>
          <w:gridBefore w:val="1"/>
          <w:wBefore w:w="127" w:type="dxa"/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526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549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Распределение бюджетных ассигнований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по разделам,  подразделам, целевым статьям (муниципальным</w:t>
            </w:r>
            <w:proofErr w:type="gramEnd"/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программам Треневского сельского поселения и непрограммным направлениям деятельности),  группам и (подгруппам) видов расходов классификации расходов бюджетов на 2023 год и на плановый период 2024 и 2025 годов</w:t>
            </w:r>
          </w:p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</w:tr>
      <w:tr w:rsidR="006D3699" w:rsidRPr="006D3699" w:rsidTr="009F473D">
        <w:trPr>
          <w:gridBefore w:val="1"/>
          <w:wBefore w:w="127" w:type="dxa"/>
          <w:trHeight w:val="375"/>
        </w:trPr>
        <w:tc>
          <w:tcPr>
            <w:tcW w:w="15466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6D3699" w:rsidRPr="006D3699" w:rsidRDefault="006D3699" w:rsidP="006D369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(тыс. рублей)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81"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spell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proofErr w:type="gramStart"/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2025 год</w:t>
            </w:r>
          </w:p>
        </w:tc>
      </w:tr>
      <w:tr w:rsidR="006D3699" w:rsidRPr="006D3699" w:rsidTr="009F473D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3699" w:rsidRPr="006D3699" w:rsidRDefault="006D3699" w:rsidP="006D369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Cs/>
                <w:color w:val="000000"/>
                <w:sz w:val="28"/>
                <w:szCs w:val="28"/>
                <w:lang w:eastAsia="ru-RU"/>
              </w:rPr>
              <w:t>8</w:t>
            </w:r>
          </w:p>
        </w:tc>
      </w:tr>
      <w:tr w:rsidR="00C7354D" w:rsidRPr="006D3699" w:rsidTr="00C7354D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7354D" w:rsidRPr="006D3699" w:rsidRDefault="00C7354D" w:rsidP="00C7354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7354D" w:rsidRPr="006D3699" w:rsidRDefault="00C7354D" w:rsidP="00C7354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6D3699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C7354D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5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12 639,5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C7354D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5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7354D" w:rsidRPr="00C7354D" w:rsidRDefault="00C7354D" w:rsidP="00C7354D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C7354D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9 629,9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6 328,2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7 116,5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7 570,6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bookmarkStart w:id="0" w:name="_GoBack"/>
            <w:bookmarkEnd w:id="0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 xml:space="preserve"> 173,6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6 867,1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7 095,5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2920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выплаты по оплате труда работников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01.2.00.00110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5 224,1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6 441,8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6 692,9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911,4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398,3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374,5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функций органов местного самоуправления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01.2.00.00190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01.2.00.72390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0,2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99.9.00.89050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31,5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27,9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Другие общегосударственные вопросы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154,6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475,1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оценке муниципального имущества, признание прав и регулирование отношений по муниципальной собственности в рамках подпрограммы «Нормативно-методическое обеспечение и организация бюджетного процесса» муниципальной программы  Треневского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01.2.00.29150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Реализация направления расходов в рамках подпрограммы «Нормативно-методическое обеспечение и организация бюджетного процесса» муниципальной программы Треневского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01.2.00.99990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850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Условно утвержденные расходы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поселения» (Специальные расходы)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99.9.00.92030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880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249,4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475,1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Исполнение судебных актов по искам о возмещении вреда, причиненного незаконными действиями (бездействием) органов местного самоуправления либо их должностными лицами по иным непрограммным мероприятиям в рамках непрограммного направления деятельности «Реализация функций иных органов местного самоуправления  Треневского сельского поселения » (Исполнение судебных актов)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99.9.00.92040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124,4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НАЦИОНАЛЬНАЯ ОБОРОНА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Осуществление первичного воинского учета на территориях, где отсутствуют военные комиссариаты по иным непрограммным мероприятиям в рамках непрограммного направления деятельности «Реализация функций иных органов местного самоуправления Треневского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99.9.00.51180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117,6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122,8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127,0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пожарная безопасность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по обеспечению противопожарной безопасности в рамках подпрограммы «Пожарная безопасность» муниципальной программы Треневского сельского поселения «Защита населения и территории от чрезвычайных ситуаций, обеспечение пожарной безопасности и безопасности людей на водных объектах» в части приобретения материальных ценностей и материальных запасов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03.1.00.29171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НАЦИОНАЛЬНАЯ ЭКОНОМИКА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Водное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 xml:space="preserve">Расходы на содержание </w:t>
            </w:r>
            <w:proofErr w:type="spellStart"/>
            <w:proofErr w:type="gramStart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гидро</w:t>
            </w:r>
            <w:proofErr w:type="spellEnd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-технических</w:t>
            </w:r>
            <w:proofErr w:type="gramEnd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 xml:space="preserve"> сооружений в рамках подпрограммы "Благоустройство"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05.2.00.29350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10,5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624,8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164,2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171,0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Коммунальное хозяйство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резервного фонда Администрации Миллеровского района  на финансовое обеспечение непредвиденных расходов в рамках непрограммного направления деятельности «Реализация функций иных органов местного самоуправления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99.1.00.85130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350,1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Благоустройство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253,4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147,5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05.2.00.29070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32,0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ремонт и содержание сетей уличного освещения (Лимит электроэнергии)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05.2.00.29071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136,4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141,8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147,5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Расходы на содержание мест захоронения в рамках подпрограммы «Благоустройство» муниципальной программы Треневского сельского поселения «Обеспечение качественными жилищно-коммунальными услугами населения Треневского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05.2.00.29090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85,0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Иные межбюджетные трансферты на осуществление переданных полномочий городского и сельских поселений по организации ритуальных услуг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99.9.00.89070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23,5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ОБРАЗОВАНИЕ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Расходы на обеспечение дополнительного образования лиц, замещающих выборные муниципальные должности, муниципальных служащих в рамках подпрограммы «Развитие муниципальной службы в </w:t>
            </w:r>
            <w:proofErr w:type="spellStart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Треневском</w:t>
            </w:r>
            <w:proofErr w:type="spellEnd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Треневского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07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02.1.00.29160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7,0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5 285,7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2 694,7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1 761,3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Культура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5 253,3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2 668,7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1 734,5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обеспечение деятельности (оказание услуг) муниципальных учреждений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08.1.00.00590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4 072,4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2 326,6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1 734,5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досуговой деятельности» муниципальной программы Треневского сельского поселения «Развитие культуры» (Субсидии бюджетным учреждениям)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08.1.00.29320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610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1 180,9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342,1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Другие вопросы в области культуры, кинематографии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6210B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непрограммного направления деятельности «Реализация функций иных органов местного самоуправления Треневского сельского поселения» (Иные межбюджетные трансферты)</w:t>
            </w:r>
            <w:proofErr w:type="gramEnd"/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08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04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99.9.00.89060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540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32,4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26,0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26,8</w:t>
            </w: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СОЦИАЛЬНАЯ ПОЛИТИКА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Пенсионное обеспечение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210B5" w:rsidRPr="006210B5" w:rsidTr="006210B5">
        <w:tblPrEx>
          <w:tblLook w:val="04A0" w:firstRow="1" w:lastRow="0" w:firstColumn="1" w:lastColumn="0" w:noHBand="0" w:noVBand="1"/>
        </w:tblPrEx>
        <w:trPr>
          <w:trHeight w:val="369"/>
          <w:tblHeader/>
        </w:trPr>
        <w:tc>
          <w:tcPr>
            <w:tcW w:w="70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210B5" w:rsidRPr="006210B5" w:rsidRDefault="006210B5" w:rsidP="006210B5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Треневского сельского поселения «Социальная поддержка граждан» (Публичные нормативные социальные выплаты гражданам)</w:t>
            </w:r>
          </w:p>
        </w:tc>
        <w:tc>
          <w:tcPr>
            <w:tcW w:w="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09.1.00.19010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310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6210B5">
              <w:rPr>
                <w:rFonts w:ascii="Times New Roman" w:hAnsi="Times New Roman" w:cs="Times New Roman"/>
                <w:sz w:val="28"/>
                <w:szCs w:val="28"/>
              </w:rPr>
              <w:t>256,8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10B5" w:rsidRPr="006210B5" w:rsidRDefault="006210B5" w:rsidP="006210B5">
            <w:pPr>
              <w:spacing w:after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276575" w:rsidRPr="006210B5" w:rsidRDefault="00276575" w:rsidP="006210B5">
      <w:pPr>
        <w:spacing w:after="0"/>
        <w:rPr>
          <w:rFonts w:ascii="Times New Roman" w:hAnsi="Times New Roman" w:cs="Times New Roman"/>
          <w:sz w:val="28"/>
          <w:szCs w:val="28"/>
        </w:rPr>
      </w:pPr>
    </w:p>
    <w:sectPr w:rsidR="00276575" w:rsidRPr="006210B5" w:rsidSect="000855EF">
      <w:headerReference w:type="default" r:id="rId7"/>
      <w:pgSz w:w="16838" w:h="11906" w:orient="landscape" w:code="9"/>
      <w:pgMar w:top="425" w:right="1134" w:bottom="567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0979" w:rsidRDefault="00F70979" w:rsidP="006D3699">
      <w:pPr>
        <w:spacing w:after="0" w:line="240" w:lineRule="auto"/>
      </w:pPr>
      <w:r>
        <w:separator/>
      </w:r>
    </w:p>
  </w:endnote>
  <w:endnote w:type="continuationSeparator" w:id="0">
    <w:p w:rsidR="00F70979" w:rsidRDefault="00F70979" w:rsidP="006D36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0979" w:rsidRDefault="00F70979" w:rsidP="006D3699">
      <w:pPr>
        <w:spacing w:after="0" w:line="240" w:lineRule="auto"/>
      </w:pPr>
      <w:r>
        <w:separator/>
      </w:r>
    </w:p>
  </w:footnote>
  <w:footnote w:type="continuationSeparator" w:id="0">
    <w:p w:rsidR="00F70979" w:rsidRDefault="00F70979" w:rsidP="006D369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77" w:type="dxa"/>
      <w:tblInd w:w="-318" w:type="dxa"/>
      <w:tblLook w:val="04A0" w:firstRow="1" w:lastRow="0" w:firstColumn="1" w:lastColumn="0" w:noHBand="0" w:noVBand="1"/>
    </w:tblPr>
    <w:tblGrid>
      <w:gridCol w:w="7378"/>
      <w:gridCol w:w="590"/>
      <w:gridCol w:w="590"/>
      <w:gridCol w:w="2296"/>
      <w:gridCol w:w="662"/>
      <w:gridCol w:w="1467"/>
      <w:gridCol w:w="1476"/>
      <w:gridCol w:w="1418"/>
    </w:tblGrid>
    <w:tr w:rsidR="00184D9A" w:rsidRPr="00633071" w:rsidTr="006D3699">
      <w:trPr>
        <w:trHeight w:val="133"/>
        <w:tblHeader/>
      </w:trPr>
      <w:tc>
        <w:tcPr>
          <w:tcW w:w="708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:rsidR="00184D9A" w:rsidRPr="00633071" w:rsidRDefault="00EA1A32" w:rsidP="00A7431B">
          <w:pPr>
            <w:spacing w:after="0" w:line="240" w:lineRule="auto"/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1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2</w:t>
          </w:r>
        </w:p>
      </w:tc>
      <w:tc>
        <w:tcPr>
          <w:tcW w:w="56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3</w:t>
          </w:r>
        </w:p>
      </w:tc>
      <w:tc>
        <w:tcPr>
          <w:tcW w:w="220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4</w:t>
          </w:r>
        </w:p>
      </w:tc>
      <w:tc>
        <w:tcPr>
          <w:tcW w:w="636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5</w:t>
          </w:r>
        </w:p>
      </w:tc>
      <w:tc>
        <w:tcPr>
          <w:tcW w:w="141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6</w:t>
          </w:r>
        </w:p>
      </w:tc>
      <w:tc>
        <w:tcPr>
          <w:tcW w:w="14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7</w:t>
          </w:r>
        </w:p>
      </w:tc>
      <w:tc>
        <w:tcPr>
          <w:tcW w:w="1363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  <w:hideMark/>
        </w:tcPr>
        <w:p w:rsidR="00184D9A" w:rsidRPr="00633071" w:rsidRDefault="00EA1A32" w:rsidP="00C23B66">
          <w:pPr>
            <w:jc w:val="center"/>
            <w:rPr>
              <w:bCs/>
              <w:color w:val="000000"/>
              <w:sz w:val="28"/>
              <w:szCs w:val="28"/>
            </w:rPr>
          </w:pPr>
          <w:r w:rsidRPr="00633071">
            <w:rPr>
              <w:bCs/>
              <w:color w:val="000000"/>
              <w:sz w:val="28"/>
              <w:szCs w:val="28"/>
            </w:rPr>
            <w:t>8</w:t>
          </w:r>
        </w:p>
      </w:tc>
    </w:tr>
  </w:tbl>
  <w:p w:rsidR="00184D9A" w:rsidRDefault="00F70979" w:rsidP="00184D9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0D6C"/>
    <w:rsid w:val="000855EF"/>
    <w:rsid w:val="00276575"/>
    <w:rsid w:val="006210B5"/>
    <w:rsid w:val="006A09A7"/>
    <w:rsid w:val="006D3699"/>
    <w:rsid w:val="00720BA7"/>
    <w:rsid w:val="00A7431B"/>
    <w:rsid w:val="00C7354D"/>
    <w:rsid w:val="00C90D6C"/>
    <w:rsid w:val="00D758AF"/>
    <w:rsid w:val="00DD5333"/>
    <w:rsid w:val="00EA1A32"/>
    <w:rsid w:val="00F70979"/>
    <w:rsid w:val="00F80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6D369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6D369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D36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10</Pages>
  <Words>1674</Words>
  <Characters>9544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2023-07-20T06:33:00Z</dcterms:created>
  <dcterms:modified xsi:type="dcterms:W3CDTF">2023-10-23T10:38:00Z</dcterms:modified>
</cp:coreProperties>
</file>